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aff5cea45781c7fe266a959d1c61003fd01c1"/>
    <w:p>
      <w:pPr>
        <w:pStyle w:val="Heading3"/>
      </w:pPr>
      <w:r>
        <w:t xml:space="preserve"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</w:p>
    <w:p>
      <w:pPr>
        <w:pStyle w:val="FirstParagraph"/>
      </w:pPr>
      <w:r>
        <w:t xml:space="preserve">18.04.2022</w:t>
      </w:r>
    </w:p>
    <w:p>
      <w:pPr>
        <w:pStyle w:val="BodyText"/>
      </w:pPr>
      <w:hyperlink r:id="rId20">
        <w:r>
          <w:rPr>
            <w:rStyle w:val="Hyperlink"/>
          </w:rPr>
          <w:t xml:space="preserve">Баланс управы района Вешняки города Москвы за 2021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http://veshnyaki.mos.ru/anti-corruption1/information-on-income-expenses-about-property-and-obligations-of-property-character/detail/10759580.html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1;&#1072;&#1083;&#1072;&#1085;&#1089;%20&#1091;&#1087;&#1088;&#1072;&#1074;&#1099;%20&#1088;&#1072;&#1081;&#1086;&#1085;&#1072;%20&#1079;&#1072;%202021%20&#1075;&#1086;&#1076;.pdf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10759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1;&#1072;&#1083;&#1072;&#1085;&#1089;%20&#1091;&#1087;&#1088;&#1072;&#1074;&#1099;%20&#1088;&#1072;&#1081;&#1086;&#1085;&#1072;%20&#1079;&#1072;%202021%20&#1075;&#1086;&#1076;.pdf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10759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2023-10-11T12:08:20Z</dcterms:created>
  <dcterms:modified xsi:type="dcterms:W3CDTF">2023-10-11T12:08:20Z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