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2cc1485836d94fff48198a59924eb9b5fa9f97"/>
    <w:p>
      <w:pPr>
        <w:pStyle w:val="Heading3"/>
      </w:pPr>
      <w:r>
        <w:t xml:space="preserve">График проведения ИФНС России № 18 по г. Москве онлайн-вебинаров с налогоплательщиками на 2 квартал 2023 года</w:t>
      </w:r>
    </w:p>
    <w:p>
      <w:pPr>
        <w:pStyle w:val="FirstParagraph"/>
      </w:pPr>
      <w:r>
        <w:t xml:space="preserve">10.04.2023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п/ 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и время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проведени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вебинара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Тема вебинара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Ссылка на платформу, предназначенную для проведения вебинара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06.04.2023 в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Правила предоставления налоговой отчетности в отношении КИК. О введении института ЕНС</w:t>
            </w:r>
          </w:p>
        </w:tc>
        <w:tc>
          <w:tcPr/>
          <w:p>
            <w:pPr>
              <w:jc w:val="left"/>
            </w:pPr>
            <w:r>
              <w:t xml:space="preserve">https://vksnp4.nalog.ru/conference/pravila-predstavleniya-nalogovoj-otchetnos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20.04.2023 в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Льготы по уплате физическими лицами имущественных налогов и порядок их предоставления. Порядок предоставления налоговой декларации в отношении доходов, полученных от продажи движимого и недвижимого имущества</w:t>
            </w:r>
          </w:p>
        </w:tc>
        <w:tc>
          <w:tcPr/>
          <w:p>
            <w:pPr>
              <w:jc w:val="left"/>
            </w:pPr>
            <w:r>
              <w:t xml:space="preserve">https://vksnp4.nalog.ru/conference/lgoty-po-uplate-fizicheskimi-licami-imus-hestvenny?token=0a0e636c-6e85-45c6-a00c-e7f6a1feb30f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04.05.2023 в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Преимущества применения АУСН. Уведомлений об исчисленных суммах налогов, авансовых платежей по налогам, сборов, страховых взносов, сроки предоставления.</w:t>
            </w:r>
          </w:p>
        </w:tc>
        <w:tc>
          <w:tcPr/>
          <w:p>
            <w:pPr>
              <w:jc w:val="left"/>
            </w:pPr>
            <w:r>
              <w:t xml:space="preserve">https://vksnp4.nalog.ru/conference/preimus-hestva-primeneniya-ausn-uvedomleniya-ob-is?token=e03edce6-2bcd-484d-b0eb-bf437425</w:t>
            </w:r>
          </w:p>
        </w:tc>
      </w:tr>
      <w:tr>
        <w:tc>
          <w:tcPr/>
          <w:p>
            <w:pPr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22.05.2023 в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12:00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Правила предоставления Уведомления об участии в иностранной организации. Льготы по уплате физическими лицами имущественных налогов и порядок их предоставления. СМС – информирование о задолженности.</w:t>
            </w:r>
          </w:p>
        </w:tc>
        <w:tc>
          <w:tcPr/>
          <w:p>
            <w:pPr>
              <w:jc w:val="left"/>
            </w:pPr>
            <w:r>
              <w:t xml:space="preserve">https://vksnp4.nalog.ru/conference/pravila-predostavleniya-uvedomleniya-ob-uchastii-v?token=34111229-0afb-444e-b042-f759e8b1cf4a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02.06.2023 в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Особенности применения специального налогового режима «Налог на профессиональный доход». Оформление платежных документов при ЕНС.</w:t>
            </w:r>
          </w:p>
        </w:tc>
        <w:tc>
          <w:tcPr/>
          <w:p>
            <w:pPr>
              <w:jc w:val="left"/>
            </w:pPr>
            <w:r>
              <w:t xml:space="preserve">https://vksnp4.nalog.ru/conference/osobennosti-specialnogo-nalogovogo-rezhima-nalog-n?token=2cb3139</w:t>
            </w:r>
          </w:p>
        </w:tc>
      </w:tr>
      <w:tr>
        <w:tc>
          <w:tcPr/>
          <w:p>
            <w:pPr>
              <w:jc w:val="left"/>
            </w:pPr>
            <w:r>
              <w:t xml:space="preserve">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19.06.2023 в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12:00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«Порядок представления бухгалтерской и налоговой отчетности в электронном виде по ТКС»;</w:t>
            </w:r>
          </w:p>
        </w:tc>
        <w:tc>
          <w:tcPr/>
          <w:p>
            <w:pPr>
              <w:jc w:val="left"/>
            </w:pPr>
            <w:r>
              <w:t xml:space="preserve">https://vksnp4.nalog.ru/conference/poryadok-predostavleniya-buxgalterskoj-i-nalogovoj?token=3f59fee6-47a7-4ec2-9fb1-3bb7a845</w:t>
            </w:r>
          </w:p>
        </w:tc>
      </w:tr>
      <w:tr>
        <w:tc>
          <w:tcPr/>
          <w:p>
            <w:pPr>
              <w:jc w:val="left"/>
            </w:pPr>
            <w:r>
              <w:t xml:space="preserve">7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30.06.2023 в 14:00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Льготы по уплате физическими лицами имущественных налогов и порядок их предоставления. Оплата налогов при ЕНС</w:t>
            </w:r>
          </w:p>
        </w:tc>
        <w:tc>
          <w:tcPr/>
          <w:p>
            <w:pPr>
              <w:jc w:val="left"/>
            </w:pPr>
            <w:r>
              <w:t xml:space="preserve">https://vksnp4.nalog.ru/conference/oplata-nalogov-pri-ens-lgoty-po-uplate-imus-hestve?token=46ba09ef-f9a3-4850-8c19-4f42b5bcbe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http://veshnyaki.mos.ru/federalnaya-nalogovaya-sluzhba/detail/11518006.html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federalnaya-nalogovaya-sluzhba/detail/115180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federalnaya-nalogovaya-sluzhba/detail/115180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2023-10-11T12:08:43Z</dcterms:created>
  <dcterms:modified xsi:type="dcterms:W3CDTF">2023-10-11T12:08:43Z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