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жарная-безопасность-на-даче"/>
    <w:p>
      <w:pPr>
        <w:pStyle w:val="Heading3"/>
      </w:pPr>
      <w:r>
        <w:t xml:space="preserve">Пожарная безопасность на даче</w:t>
      </w:r>
    </w:p>
    <w:p>
      <w:pPr>
        <w:pStyle w:val="FirstParagraph"/>
      </w:pPr>
      <w:r>
        <w:t xml:space="preserve">05.05.2023</w:t>
      </w:r>
    </w:p>
    <w:p>
      <w:pPr>
        <w:pStyle w:val="BodyText"/>
      </w:pPr>
      <w:r>
        <w:drawing>
          <wp:inline>
            <wp:extent cx="5334000" cy="30468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eshnyaki.mos.ru/www/1_Дача_1952х111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468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http://veshnyaki.mos.ru/law-enforcement-and-security/information-emergency/memo-mes/detail/11574706.html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Вешняки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eshnyaki.mos.ru" TargetMode="External" /><Relationship Type="http://schemas.openxmlformats.org/officeDocument/2006/relationships/hyperlink" Id="rId23" Target="http://veshnyaki.mos.ru/law-enforcement-and-security/information-emergency/memo-mes/detail/11574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eshnyaki.mos.ru" TargetMode="External" /><Relationship Type="http://schemas.openxmlformats.org/officeDocument/2006/relationships/hyperlink" Id="rId23" Target="http://veshnyaki.mos.ru/law-enforcement-and-security/information-emergency/memo-mes/detail/11574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2024-08-11T17:40:26Z</dcterms:created>
  <dcterms:modified xsi:type="dcterms:W3CDTF">2024-08-11T17:40:26Z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