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a553527b0db79af41117a121db13ee468122451"/>
    <w:p>
      <w:pPr>
        <w:pStyle w:val="Heading3"/>
      </w:pPr>
      <w:r>
        <w:t xml:space="preserve">Образовательный комплекс «Воробьевы горы» открыл регистрацию на весеннюю смену дневного пребывания</w:t>
      </w:r>
    </w:p>
    <w:p>
      <w:pPr>
        <w:pStyle w:val="FirstParagraph"/>
      </w:pPr>
      <w:r>
        <w:t xml:space="preserve">06.03.2023</w:t>
      </w:r>
    </w:p>
    <w:p>
      <w:pPr>
        <w:pStyle w:val="BodyText"/>
      </w:pPr>
      <w:r>
        <w:drawing>
          <wp:inline>
            <wp:extent cx="5334000" cy="5364087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veshnyaki.mos.ru/www/Весенняя%20смена_page-0002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536408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http://veshnyaki.mos.ru/official/detail/11446709.html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Вешняки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veshnyaki.mos.ru" TargetMode="External" /><Relationship Type="http://schemas.openxmlformats.org/officeDocument/2006/relationships/hyperlink" Id="rId23" Target="http://veshnyaki.mos.ru/official/detail/1144670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veshnyaki.mos.ru" TargetMode="External" /><Relationship Type="http://schemas.openxmlformats.org/officeDocument/2006/relationships/hyperlink" Id="rId23" Target="http://veshnyaki.mos.ru/official/detail/1144670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2024-01-22T12:11:09Z</dcterms:created>
  <dcterms:modified xsi:type="dcterms:W3CDTF">2024-01-22T12:11:09Z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