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c822e0d7ebb858c8786843704c83bd1125f5f"/>
    <w:p>
      <w:pPr>
        <w:pStyle w:val="Heading3"/>
      </w:pPr>
      <w:r>
        <w:t xml:space="preserve">28 марта в прокуратуре ВАО состоится личный прием заместителя прокурора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28.03.2023 в 12:00 в прокуратуре Восточного административного округа г. Москвы состоится личный прием по видеоконференцсвязи заместителя прокурора г. Москвы Старовойтовой Я.С. по вопросам соблюдения требований федерального законодательства.</w:t>
      </w:r>
    </w:p>
    <w:p>
      <w:pPr>
        <w:pStyle w:val="BodyText"/>
      </w:pPr>
      <w:r>
        <w:t xml:space="preserve">Для записи на личный прием необходимо позвонить по телефону 8 (495) 539 20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http://veshnyaki.mos.ru/official/detail/11466059.html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66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466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2024-07-14T15:48:25Z</dcterms:created>
  <dcterms:modified xsi:type="dcterms:W3CDTF">2024-07-14T15:48:25Z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