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426a6e80315af4febcc96938ea2047bf8547a9"/>
    <w:p>
      <w:pPr>
        <w:pStyle w:val="Heading3"/>
      </w:pPr>
      <w:r>
        <w:t xml:space="preserve">Единая неделя иммунизации в Российской Федерации</w:t>
      </w:r>
    </w:p>
    <w:p>
      <w:pPr>
        <w:pStyle w:val="FirstParagraph"/>
      </w:pPr>
      <w:r>
        <w:t xml:space="preserve">14.04.2023</w:t>
      </w:r>
    </w:p>
    <w:p>
      <w:pPr>
        <w:pStyle w:val="BodyText"/>
      </w:pPr>
      <w:r>
        <w:drawing>
          <wp:inline>
            <wp:extent cx="5334000" cy="76292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shnyaki.mos.ru/www/пре_organized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292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62554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eshnyaki.mos.ru/www/пре_organized_page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255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http://veshnyaki.mos.ru/official/detail/11529850.html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Вешняки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veshnyaki.mos.ru" TargetMode="External" /><Relationship Type="http://schemas.openxmlformats.org/officeDocument/2006/relationships/hyperlink" Id="rId26" Target="http://veshnyaki.mos.ru/official/detail/11529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eshnyaki.mos.ru" TargetMode="External" /><Relationship Type="http://schemas.openxmlformats.org/officeDocument/2006/relationships/hyperlink" Id="rId26" Target="http://veshnyaki.mos.ru/official/detail/11529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2024-07-14T08:46:09Z</dcterms:created>
  <dcterms:modified xsi:type="dcterms:W3CDTF">2024-07-14T08:46:09Z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