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игра-в-магазин"/>
    <w:p>
      <w:pPr>
        <w:pStyle w:val="Heading3"/>
      </w:pPr>
      <w:r>
        <w:t xml:space="preserve">Игра в магазин</w:t>
      </w:r>
    </w:p>
    <w:p>
      <w:pPr>
        <w:pStyle w:val="FirstParagraph"/>
      </w:pPr>
      <w:r>
        <w:t xml:space="preserve">24.11.2020</w:t>
      </w:r>
    </w:p>
    <w:p>
      <w:pPr>
        <w:pStyle w:val="BodyText"/>
      </w:pPr>
      <w:r>
        <w:t xml:space="preserve">Друзей не покупают,</w:t>
      </w:r>
    </w:p>
    <w:p>
      <w:pPr>
        <w:pStyle w:val="BodyText"/>
      </w:pPr>
      <w:r>
        <w:t xml:space="preserve">Друзей не продают.</w:t>
      </w:r>
    </w:p>
    <w:p>
      <w:pPr>
        <w:pStyle w:val="BodyText"/>
      </w:pPr>
      <w:r>
        <w:t xml:space="preserve">Друзей находят люди,</w:t>
      </w:r>
    </w:p>
    <w:p>
      <w:pPr>
        <w:pStyle w:val="BodyText"/>
      </w:pPr>
      <w:r>
        <w:t xml:space="preserve">А также создают.</w:t>
      </w:r>
    </w:p>
    <w:p>
      <w:pPr>
        <w:pStyle w:val="BodyText"/>
      </w:pPr>
      <w:r>
        <w:t xml:space="preserve">И только у нас,</w:t>
      </w:r>
    </w:p>
    <w:p>
      <w:pPr>
        <w:pStyle w:val="BodyText"/>
      </w:pPr>
      <w:r>
        <w:t xml:space="preserve">В магазине игрушек,</w:t>
      </w:r>
    </w:p>
    <w:p>
      <w:pPr>
        <w:pStyle w:val="BodyText"/>
      </w:pPr>
      <w:r>
        <w:t xml:space="preserve">Огромнейший выбор</w:t>
      </w:r>
    </w:p>
    <w:p>
      <w:pPr>
        <w:pStyle w:val="BodyText"/>
      </w:pPr>
      <w:r>
        <w:t xml:space="preserve">Друзей и подружек.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условиях пандемии сюжетно-ролевые игры социально-коммуникативной направленности занимают особое место. В этих играх дети осваивают процесс созидания, знакомятся с профессиональной деятельностью взрослых, учатся планировать свою работу, словесно договариваться о сюжете, распределяют роли, подбирают атрибуты, вступают в спор, пополняют свой активный и пассивный словарь.</w:t>
      </w:r>
    </w:p>
    <w:p>
      <w:pPr>
        <w:pStyle w:val="BodyText"/>
      </w:pPr>
      <w:r>
        <w:t xml:space="preserve">Сюжетно-ролевая игра – сильнейшее средство социализации ребенка, включающее в себя как социально-контролирующие процессы и целенаправленные действия, так и стихийные, влияющие на формирование речевой коммуникации. Игра у детей 3-х лет является компонентом становления социального организма, развивающегося в деятельности.</w:t>
      </w:r>
    </w:p>
    <w:p>
      <w:pPr>
        <w:pStyle w:val="BodyText"/>
      </w:pPr>
      <w:r>
        <w:t xml:space="preserve">В ЦССВ «Центральный» социальный педагог Буторина Виктория Андреевна проводит цикл игр-занятий социально-коммуникативной направленности: первая игра - «Магазин игрушек». Ребята познакомились с профессией продавца, были в роли покупателя. Узнали новые слова: продавец, покупатель, касса, кошелек, деньги, покупки. Попробовали себя в роли продавца и покупателя.</w:t>
      </w: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veshnyaki.mos.ru/www/KMDH204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veshnyaki.mos.ru/www/TWGY1993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http://veshnyaki.mos.ru/official/detail/9454401.html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Вешняки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veshnyaki.mos.ru" TargetMode="External" /><Relationship Type="http://schemas.openxmlformats.org/officeDocument/2006/relationships/hyperlink" Id="rId26" Target="http://veshnyaki.mos.ru/official/detail/94544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veshnyaki.mos.ru" TargetMode="External" /><Relationship Type="http://schemas.openxmlformats.org/officeDocument/2006/relationships/hyperlink" Id="rId26" Target="http://veshnyaki.mos.ru/official/detail/94544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2024-08-28T09:11:37Z</dcterms:created>
  <dcterms:modified xsi:type="dcterms:W3CDTF">2024-08-28T09:11:37Z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