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cd770320ef4ceec4c6de66cc4e25e6d20bf63"/>
    <w:p>
      <w:pPr>
        <w:pStyle w:val="Heading3"/>
      </w:pPr>
      <w:r>
        <w:t xml:space="preserve">Книга памяти МЧС России. Навечно с нами, навечно в строю…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drawing>
          <wp:inline>
            <wp:extent cx="5334000" cy="28628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852031ac-e6c6-4b74-aa8a-73b716dac28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2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Мужество, отвага и преданность профессии, а также готовность помочь другим, рискуя собственной жизнью, – качества, которые всегда отличали тех, кто принял решение спасать людей.</w:t>
      </w:r>
    </w:p>
    <w:p>
      <w:pPr>
        <w:pStyle w:val="BodyText"/>
      </w:pPr>
      <w:r>
        <w:t xml:space="preserve">Подвиг пожарных и спасателей, отдавших свои жизни во имя спасения людей бессмертен. Их помнят не только близкие, но и коллеги, а также те, кому они сохранили жизнь ценой своей собственной.</w:t>
      </w:r>
    </w:p>
    <w:p>
      <w:pPr>
        <w:pStyle w:val="BodyText"/>
      </w:pPr>
      <w:r>
        <w:t xml:space="preserve">Память и равнение на подвиг – это главное, что мы можем сделать для тех, кого уже нет рядом, и кого мы ставим в пример.</w:t>
      </w:r>
    </w:p>
    <w:p>
      <w:pPr>
        <w:pStyle w:val="BodyText"/>
      </w:pPr>
      <w:r>
        <w:t xml:space="preserve">В год 30-летия МЧС России был начат грандиозный проект создания "Книги Памяти".</w:t>
      </w:r>
    </w:p>
    <w:p>
      <w:pPr>
        <w:pStyle w:val="BodyText"/>
      </w:pPr>
      <w:r>
        <w:t xml:space="preserve">Ежегодно в последнюю пятницу апреля, сотрудники МЧС России отдают дань памяти своим погибшим при исполнении служебных обязанностей товарищам.</w:t>
      </w:r>
    </w:p>
    <w:p>
      <w:pPr>
        <w:pStyle w:val="BodyText"/>
      </w:pPr>
      <w:r>
        <w:t xml:space="preserve">Теперь 30 апреля в День пожарной охраны России начинает работать новый Интернет – ресурс «Книга памяти», который сохранит и увековечит память о сотрудниках ведомства, погибших при исполнении служебного, воинского, профессионального и гражданского долга. Помимо этого ресурс поможет сформировать у подрастающего поколения уважение к профессии на примерах героизма и самопожертвования. Это первый подобный проект с уникальными архивными материалами, который реализуется спасательным ведомством.</w:t>
      </w:r>
    </w:p>
    <w:p>
      <w:pPr>
        <w:pStyle w:val="BodyText"/>
      </w:pPr>
      <w:r>
        <w:t xml:space="preserve">Уже сейчас можно не только зайти на сайт memory.mchs.gov.ru ознакомиться с памятниками в честь наших героев, музеями истории МЧС России и мемориальными досками, но и внести своего собственного героя в «Книгу памяти».</w:t>
      </w:r>
    </w:p>
    <w:p>
      <w:pPr>
        <w:pStyle w:val="BodyText"/>
      </w:pPr>
      <w:r>
        <w:t xml:space="preserve">На все времена в памяти сотрудников спасательного ведомства сохранятся имена, погибших при исполнении служебного долга. Смириться с потерей коллег невозможно, но мы будем помнить их, продолжать наше общее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http://veshnyaki.mos.ru/official/detail/9934802.html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Вешняки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official/detail/9934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official/detail/9934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2025-02-10T10:35:56Z</dcterms:created>
  <dcterms:modified xsi:type="dcterms:W3CDTF">2025-02-10T10:35:56Z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