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семинар"/>
    <w:p>
      <w:pPr>
        <w:pStyle w:val="Heading3"/>
      </w:pPr>
      <w:r>
        <w:t xml:space="preserve">Семинар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В педагогическом коллективе ЦССВ «Центральный» стало доброй традицией проводить семинары для профессионального и личностного развития педагогов, для углубления и расширения знаний по специально подобранным темам.</w:t>
      </w:r>
    </w:p>
    <w:p>
      <w:pPr>
        <w:pStyle w:val="BodyText"/>
      </w:pPr>
      <w:r>
        <w:t xml:space="preserve">Учитель-дефектолог Любовь Лукьянчикова подготовила презентацию на тему: «Сенсомоторное развитие детей младенческого возраста». Любовь рассказала о том, что ребенок начинает познавать мир, с самого раннего возраста с помощью ощущений. И задача педагогов активизировать сенсорное развитие малышей: восприятие форм, красок и звуков.</w:t>
      </w:r>
    </w:p>
    <w:p>
      <w:pPr>
        <w:pStyle w:val="BodyText"/>
      </w:pPr>
      <w:r>
        <w:t xml:space="preserve">Воспитатель Гальцева Наталья представила собственноручно созданное пособие «Бизиборд». Играя с развивающей доской, маленькие пальчики ощупывают резиновые шарики, пластмассовые колесики, открывают и закрывают замочки, крутят диск телефона. Основные задачи, которые решает Бизиборд – развитие мелкой моторики, зрительно-моторного восприятия. Пособие, сделанное своими руками, будет цениться ребенком больше, чем заводские аналоги.</w:t>
      </w:r>
    </w:p>
    <w:p>
      <w:pPr>
        <w:pStyle w:val="BodyText"/>
      </w:pPr>
      <w:r>
        <w:t xml:space="preserve">С работой мобильного приложения AR TUTOR, с применением технологий дополненной реальности – как помощь в сенсомоторном развитии ребенка с ОВЗ и обучение простейшим бытовым навыкам познакомила педагог-психолог Наталия Артемьева. Актуальность мобильного приложения заключается в том, что обучение современного поколения детей становится более эффективным с использованием гаджетов и компьютерных технологий.</w:t>
      </w:r>
    </w:p>
    <w:p>
      <w:pPr>
        <w:pStyle w:val="BodyText"/>
      </w:pPr>
      <w:r>
        <w:t xml:space="preserve">Педагоги ЦССВ готовы делиться наработанным опытом и практическими умениями.</w:t>
      </w:r>
    </w:p>
    <w:p>
      <w:pPr>
        <w:pStyle w:val="BodyText"/>
      </w:pPr>
      <w:r>
        <w:drawing>
          <wp:inline>
            <wp:extent cx="5334000" cy="24654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BOIH45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5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654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DXTT54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5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6542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shnyaki.mos.ru/www/EZQA441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5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6542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shnyaki.mos.ru/www/XDBB442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5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982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eshnyaki.mos.ru/www/CYVI584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9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95725" cy="408622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eshnyaki.mos.ru/www/PWVA775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http://veshnyaki.mos.ru/official/detail/9970006.html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Вешняки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39" Target="http://veshnyaki.mos.ru" TargetMode="External" /><Relationship Type="http://schemas.openxmlformats.org/officeDocument/2006/relationships/hyperlink" Id="rId38" Target="http://veshnyaki.mos.ru/official/detail/9970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veshnyaki.mos.ru" TargetMode="External" /><Relationship Type="http://schemas.openxmlformats.org/officeDocument/2006/relationships/hyperlink" Id="rId38" Target="http://veshnyaki.mos.ru/official/detail/9970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2024-07-30T19:17:28Z</dcterms:created>
  <dcterms:modified xsi:type="dcterms:W3CDTF">2024-07-30T19:17:28Z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