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d2da7cc174e6107e961eb02dcad938056b49"/>
    <w:p>
      <w:pPr>
        <w:pStyle w:val="Heading3"/>
      </w:pPr>
      <w:r>
        <w:t xml:space="preserve">С 1 по 21 октября 2024 года проводится декларационная кампания за 3 квартал 2024 года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2024 года</w:t>
      </w:r>
      <w:r>
        <w:t xml:space="preserve"> </w:t>
      </w:r>
      <w:r>
        <w:rPr>
          <w:bCs/>
          <w:b/>
        </w:rPr>
        <w:t xml:space="preserve">необходимо подать не позднее 21 октября 2024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http://veshnyaki.mos.ru/presscenter/news/detail/12605821.html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605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605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2025-08-06T01:58:01Z</dcterms:created>
  <dcterms:modified xsi:type="dcterms:W3CDTF">2025-08-06T01:58:01Z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