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f8e153fc06f25b925b9bd6502788500896854"/>
    <w:p>
      <w:pPr>
        <w:pStyle w:val="Heading3"/>
      </w:pPr>
      <w:r>
        <w:t xml:space="preserve">Руководитель центра «Вешняки» вручила медали победителям шахматного турнира</w:t>
      </w:r>
    </w:p>
    <w:p>
      <w:pPr>
        <w:pStyle w:val="FirstParagraph"/>
      </w:pPr>
      <w:r>
        <w:t xml:space="preserve">29.09.2020</w:t>
      </w:r>
    </w:p>
    <w:p>
      <w:pPr>
        <w:pStyle w:val="BodyText"/>
      </w:pPr>
      <w:r>
        <w:rPr>
          <w:bCs/>
          <w:b/>
          <w:iCs/>
          <w:i/>
        </w:rPr>
        <w:t xml:space="preserve">Церемония награждения шахматного клуба «Ладья» прошла в клубе «Садко» 22 сентября. Победители и призеры</w:t>
      </w:r>
      <w:r>
        <w:t xml:space="preserve"> </w:t>
      </w:r>
      <w:r>
        <w:rPr>
          <w:bCs/>
          <w:b/>
          <w:iCs/>
          <w:i/>
        </w:rPr>
        <w:t xml:space="preserve">онлайн-турнира</w:t>
      </w:r>
      <w:r>
        <w:t xml:space="preserve"> </w:t>
      </w:r>
      <w:r>
        <w:rPr>
          <w:bCs/>
          <w:b/>
          <w:iCs/>
          <w:i/>
        </w:rPr>
        <w:t xml:space="preserve">по шахматам получили медали и грамоты. Поздравила призеров руководитель ГБУ «Центр Вешняки» Ольга Кудинова.</w:t>
      </w:r>
    </w:p>
    <w:p>
      <w:pPr>
        <w:pStyle w:val="BodyText"/>
      </w:pPr>
      <w:r>
        <w:t xml:space="preserve">Благодарственные письма и награды получили методист клуба «Садко» ГБУ «Центр Вешняки» Галина Григорьевна Рудых и руководитель шахматного клуба «Ладья» Галина Ивановна Мельник.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http://veshnyaki.mos.ru/presscenter/news/detail/9279521.html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9279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9279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2023-11-17T00:59:31Z</dcterms:created>
  <dcterms:modified xsi:type="dcterms:W3CDTF">2023-11-17T00:59:31Z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