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16f7af8a24d3ff13f04dc4024503dc5fb42f6a"/>
    <w:p>
      <w:pPr>
        <w:pStyle w:val="Heading3"/>
      </w:pPr>
      <w:r>
        <w:t xml:space="preserve">Почти 5,7 тыс. заявлений на получение невостребованных документов поступили в Кадастровую палату по Москве за 10 месяцев</w:t>
      </w:r>
    </w:p>
    <w:p>
      <w:pPr>
        <w:pStyle w:val="FirstParagraph"/>
      </w:pPr>
      <w:r>
        <w:t xml:space="preserve">26.12.2022</w:t>
      </w:r>
    </w:p>
    <w:p>
      <w:pPr>
        <w:pStyle w:val="BodyText"/>
      </w:pPr>
      <w:r>
        <w:rPr>
          <w:iCs/>
          <w:i/>
        </w:rPr>
        <w:t xml:space="preserve">Филиал рассказал, где хранятся документы, невостребованные заявителями,</w:t>
      </w:r>
      <w:r>
        <w:br/>
      </w:r>
      <w:r>
        <w:rPr>
          <w:iCs/>
          <w:i/>
        </w:rPr>
        <w:t xml:space="preserve">и как их получить в случае необходимости</w:t>
      </w:r>
    </w:p>
    <w:p>
      <w:pPr>
        <w:pStyle w:val="BodyText"/>
      </w:pPr>
      <w:r>
        <w:rPr>
          <w:bCs/>
          <w:b/>
        </w:rPr>
        <w:t xml:space="preserve">Заявители, обращаясь за получением государственных услуг в сфере оборота недвижимости в столичные центры госуслуг «Мои документы», не всегда забирают документы, подготовленные по итогам оказания услуг,</w:t>
      </w:r>
      <w:r>
        <w:br/>
      </w:r>
      <w:r>
        <w:rPr>
          <w:bCs/>
          <w:b/>
        </w:rPr>
        <w:t xml:space="preserve">в установленные сроки. По истечении 45 календарных дней данные документы передаются в архив Кадастровой палаты по Москве. С начала 2022 года в филиал поступили почти 5,7 тыс. заявлений о выдаче невостребованных документов.</w:t>
      </w:r>
    </w:p>
    <w:p>
      <w:pPr>
        <w:pStyle w:val="BodyText"/>
      </w:pPr>
      <w:r>
        <w:rPr>
          <w:iCs/>
          <w:i/>
        </w:rPr>
        <w:t xml:space="preserve">«Зачастую заявители вспоминают про «забытые» документы, когда они срочно нужны. Нами созданы все условия, чтобы москвичи максимально оперативно</w:t>
      </w:r>
      <w:r>
        <w:br/>
      </w:r>
      <w:r>
        <w:rPr>
          <w:iCs/>
          <w:i/>
        </w:rPr>
        <w:t xml:space="preserve">и в комфортных условиях их получили. С 2018 года в филиал поступили 17,8 тыс. заявлений о выдаче таких документов»,</w:t>
      </w:r>
      <w:r>
        <w:t xml:space="preserve"> </w:t>
      </w:r>
      <w:r>
        <w:t xml:space="preserve">– отметил</w:t>
      </w:r>
      <w:r>
        <w:t xml:space="preserve"> </w:t>
      </w:r>
      <w:r>
        <w:rPr>
          <w:bCs/>
          <w:b/>
        </w:rPr>
        <w:t xml:space="preserve">заместитель директора – главный технолог Кадастровой палаты по Москве Виктор Горелышев.</w:t>
      </w:r>
    </w:p>
    <w:p>
      <w:pPr>
        <w:pStyle w:val="BodyText"/>
      </w:pPr>
      <w:r>
        <w:t xml:space="preserve">Для получения невостребованных документов необходимо подать заявление установленной формы. Образец можно найти на сайте Федеральной кадастровой палаты Росреестра в разделе «Банк документов» (</w:t>
      </w:r>
      <w:hyperlink r:id="rId20">
        <w:r>
          <w:rPr>
            <w:rStyle w:val="Hyperlink"/>
          </w:rPr>
          <w:t xml:space="preserve">https://kadastr.ru/about/documents/</w:t>
        </w:r>
      </w:hyperlink>
      <w:r>
        <w:t xml:space="preserve">).</w:t>
      </w:r>
    </w:p>
    <w:p>
      <w:pPr>
        <w:pStyle w:val="BodyText"/>
      </w:pPr>
      <w:r>
        <w:t xml:space="preserve">Представить заполненное заявление можно лично, обратившись в офис приема</w:t>
      </w:r>
      <w:r>
        <w:br/>
      </w:r>
      <w:r>
        <w:t xml:space="preserve">по адресу: Шоссе Энтузиастов, д. 14, либо направить на адрес электронной почты:</w:t>
      </w:r>
      <w:r>
        <w:t xml:space="preserve"> </w:t>
      </w:r>
      <w:hyperlink r:id="rId21">
        <w:r>
          <w:rPr>
            <w:rStyle w:val="Hyperlink"/>
          </w:rPr>
          <w:t xml:space="preserve">filial@77.kadastr.ru</w:t>
        </w:r>
      </w:hyperlink>
      <w:r>
        <w:t xml:space="preserve">.</w:t>
      </w:r>
    </w:p>
    <w:p>
      <w:pPr>
        <w:pStyle w:val="BodyText"/>
      </w:pPr>
      <w:r>
        <w:t xml:space="preserve">При получении невостребованных документов необходимо предъявить документ, удостоверяющий личность. В случае обращения через представителя, необходимо предоставить нотариально удостоверенную доверенность, содержащую соответствующие полномочия.</w:t>
      </w:r>
    </w:p>
    <w:p>
      <w:pPr>
        <w:pStyle w:val="BodyText"/>
      </w:pPr>
      <w:r>
        <w:t xml:space="preserve">Также можно воспользоваться услугой курьерской доставки в рамках выездного обслуживания. Специалисты Кадастровой палаты по Москве привезут документы</w:t>
      </w:r>
      <w:r>
        <w:br/>
      </w:r>
      <w:r>
        <w:t xml:space="preserve">в заранее оговоренное время и место, в офис или домой.</w:t>
      </w:r>
    </w:p>
    <w:p>
      <w:pPr>
        <w:pStyle w:val="BodyText"/>
      </w:pPr>
      <w:r>
        <w:t xml:space="preserve">Для оформления доставки документов необходимо подать заявку (</w:t>
      </w:r>
      <w:hyperlink r:id="rId22">
        <w:r>
          <w:rPr>
            <w:rStyle w:val="Hyperlink"/>
          </w:rPr>
          <w:t xml:space="preserve">https://kadastr.ru/services/nevostrebovannye-dokumenty/</w:t>
        </w:r>
      </w:hyperlink>
      <w:r>
        <w:t xml:space="preserve"> </w:t>
      </w:r>
      <w:r>
        <w:t xml:space="preserve">раздел «Сервисы</w:t>
      </w:r>
      <w:r>
        <w:br/>
      </w:r>
      <w:r>
        <w:t xml:space="preserve">и услуги» – «Невостребованные документы» – «Сопутствующие документы</w:t>
      </w:r>
      <w:r>
        <w:br/>
      </w:r>
      <w:r>
        <w:t xml:space="preserve">и бланки» – «Публичный договор-оферта по предоставлению услуги по курьерской доставке невостребованных документов» (стр. 8) на адрес электронной почты:</w:t>
      </w:r>
      <w:r>
        <w:t xml:space="preserve"> </w:t>
      </w:r>
      <w:hyperlink r:id="rId23">
        <w:r>
          <w:rPr>
            <w:rStyle w:val="Hyperlink"/>
          </w:rPr>
          <w:t xml:space="preserve">dostavka@77.kadastr.ru</w:t>
        </w:r>
      </w:hyperlink>
      <w:r>
        <w:t xml:space="preserve"> </w:t>
      </w:r>
      <w:r>
        <w:t xml:space="preserve">либо через сайт или обратиться по телефону:</w:t>
      </w:r>
      <w:r>
        <w:br/>
      </w:r>
      <w:r>
        <w:t xml:space="preserve">8 (495) 587-78-55 (доб. 24-34).</w:t>
      </w:r>
    </w:p>
    <w:p>
      <w:pPr>
        <w:pStyle w:val="BodyText"/>
      </w:pPr>
      <w:r>
        <w:t xml:space="preserve">Стоимость доставки документов для каждого региона утверждена приказом Росреестра от 26.11.2021 № П/0545. Услуга предоставляется бесплатно ветеранам Великой Отечественной войны, инвалидам Великой Отечественной войны, инвалидам с детства I группы, детям инвалидам, инвалидам I и II групп, при условии, что они являются правообладателями объектов, в отношении которых подаются заявления.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http://veshnyaki.mos.ru/rosreestr/detail/11317444.html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Вешняки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veshnyaki.mos.ru" TargetMode="External" /><Relationship Type="http://schemas.openxmlformats.org/officeDocument/2006/relationships/hyperlink" Id="rId24" Target="http://veshnyaki.mos.ru/rosreestr/detail/11317444.html" TargetMode="External" /><Relationship Type="http://schemas.openxmlformats.org/officeDocument/2006/relationships/hyperlink" Id="rId20" Target="https://kadastr.ru/about/documents/" TargetMode="External" /><Relationship Type="http://schemas.openxmlformats.org/officeDocument/2006/relationships/hyperlink" Id="rId22" Target="https://kadastr.ru/services/nevostrebovannye-dokumenty/" TargetMode="External" /><Relationship Type="http://schemas.openxmlformats.org/officeDocument/2006/relationships/hyperlink" Id="rId23" Target="mailto:dostavka@77.kadastr.ru" TargetMode="External" /><Relationship Type="http://schemas.openxmlformats.org/officeDocument/2006/relationships/hyperlink" Id="rId21" Target="mailto:filial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veshnyaki.mos.ru" TargetMode="External" /><Relationship Type="http://schemas.openxmlformats.org/officeDocument/2006/relationships/hyperlink" Id="rId24" Target="http://veshnyaki.mos.ru/rosreestr/detail/11317444.html" TargetMode="External" /><Relationship Type="http://schemas.openxmlformats.org/officeDocument/2006/relationships/hyperlink" Id="rId20" Target="https://kadastr.ru/about/documents/" TargetMode="External" /><Relationship Type="http://schemas.openxmlformats.org/officeDocument/2006/relationships/hyperlink" Id="rId22" Target="https://kadastr.ru/services/nevostrebovannye-dokumenty/" TargetMode="External" /><Relationship Type="http://schemas.openxmlformats.org/officeDocument/2006/relationships/hyperlink" Id="rId23" Target="mailto:dostavka@77.kadastr.ru" TargetMode="External" /><Relationship Type="http://schemas.openxmlformats.org/officeDocument/2006/relationships/hyperlink" Id="rId21" Target="mailto:filial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2024-09-25T02:02:23Z</dcterms:created>
  <dcterms:modified xsi:type="dcterms:W3CDTF">2024-09-25T02:02:23Z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