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bec88a5af7aa80bb2e3d1ab8dcaca25b388175"/>
    <w:p>
      <w:pPr>
        <w:pStyle w:val="Heading3"/>
      </w:pPr>
      <w:r>
        <w:t xml:space="preserve">Эксперты столичного Роскадастра продолжают отвечать на вопросы предоставления персональных данных из ЕГРН</w:t>
      </w:r>
    </w:p>
    <w:p>
      <w:pPr>
        <w:pStyle w:val="FirstParagraph"/>
      </w:pPr>
      <w:r>
        <w:t xml:space="preserve">22.05.2023</w:t>
      </w:r>
    </w:p>
    <w:p>
      <w:pPr>
        <w:pStyle w:val="BodyText"/>
      </w:pPr>
      <w:r>
        <w:rPr>
          <w:iCs/>
          <w:i/>
        </w:rPr>
        <w:t xml:space="preserve">В компании рассказали про новые правила получения сведений из реестра недвижимости.</w:t>
      </w:r>
    </w:p>
    <w:p>
      <w:pPr>
        <w:pStyle w:val="BodyText"/>
      </w:pPr>
      <w:r>
        <w:rPr>
          <w:bCs/>
          <w:b/>
        </w:rPr>
        <w:t xml:space="preserve">В Роскадастр по Москве продолжают поступать вопросы о порядке получения сведений из Единого государственного реестра недвижимости (ЕГРН) с учетом нововведений, направленных на защиту персональных данных граждан. Представляем вашему вниманию наиболее интересные из них.</w:t>
      </w:r>
    </w:p>
    <w:p>
      <w:pPr>
        <w:pStyle w:val="BodyText"/>
      </w:pPr>
      <w:r>
        <w:rPr>
          <w:bCs/>
          <w:b/>
        </w:rPr>
        <w:t xml:space="preserve">Вопрос:</w:t>
      </w:r>
      <w:r>
        <w:t xml:space="preserve"> </w:t>
      </w:r>
      <w:r>
        <w:t xml:space="preserve">Могу ли я в произвольной форме подать заявление об открытии своих персональных данных в ЕГРН?</w:t>
      </w:r>
    </w:p>
    <w:p>
      <w:pPr>
        <w:pStyle w:val="BodyText"/>
      </w:pPr>
      <w:r>
        <w:rPr>
          <w:bCs/>
          <w:b/>
        </w:rPr>
        <w:t xml:space="preserve">Ответ:</w:t>
      </w:r>
      <w:r>
        <w:t xml:space="preserve"> </w:t>
      </w:r>
      <w:r>
        <w:t xml:space="preserve">Нет, форма заявления о возможности предоставления третьим лицам персональных данных правообладателя (лица, в пользу которого зарегистрированы ограничения права или обременения объекта недвижимости) установлена Приказом Росреестра от 08.04.2021 № П/0149, с учетом последний изменений, внесенных приказом Росреестра от 07.11.2022 № П/0427.</w:t>
      </w:r>
    </w:p>
    <w:p>
      <w:pPr>
        <w:pStyle w:val="BodyText"/>
      </w:pPr>
      <w:r>
        <w:rPr>
          <w:bCs/>
          <w:b/>
        </w:rPr>
        <w:t xml:space="preserve">Вопрос</w:t>
      </w:r>
      <w:r>
        <w:t xml:space="preserve">: В какой срок будет обработано заявление о согласии на передачу персональных данных третьим лицам и внесению соответствующей записи </w:t>
      </w:r>
      <w:r>
        <w:t xml:space="preserve">в ЕГРН?</w:t>
      </w:r>
    </w:p>
    <w:p>
      <w:pPr>
        <w:pStyle w:val="BodyText"/>
      </w:pPr>
      <w:r>
        <w:rPr>
          <w:bCs/>
          <w:b/>
        </w:rPr>
        <w:t xml:space="preserve">Ответ:</w:t>
      </w:r>
      <w:r>
        <w:t xml:space="preserve"> </w:t>
      </w:r>
      <w:r>
        <w:t xml:space="preserve">В соответствии с частью 1 статьи 36.3 Федерального закона </w:t>
      </w:r>
      <w:r>
        <w:t xml:space="preserve">от 13 июля 2015 года № 218-ФЗ «О государственной регистрации недвижимости» отметка вносится в ЕГРН в срок не более трех рабочих дней с момента поступления заявления об открытии персональных данных.</w:t>
      </w:r>
    </w:p>
    <w:p>
      <w:pPr>
        <w:pStyle w:val="BodyText"/>
      </w:pPr>
      <w:r>
        <w:rPr>
          <w:iCs/>
          <w:i/>
        </w:rPr>
        <w:t xml:space="preserve">«После проведения операций с недвижимостью не забывайте подавать заявление о погашении записи в ЕГРН об открытии сведений, чтобы защитить свои персональные данные от несанкционированного доступа третьих лиц»,</w:t>
      </w:r>
      <w:r>
        <w:t xml:space="preserve"> </w:t>
      </w:r>
      <w:r>
        <w:t xml:space="preserve">- отметила</w:t>
      </w:r>
      <w:r>
        <w:t xml:space="preserve"> </w:t>
      </w:r>
      <w:r>
        <w:rPr>
          <w:bCs/>
          <w:b/>
        </w:rPr>
        <w:t xml:space="preserve">директор филиала ППК «Роскадастр» по Москве Елена Спиридонова.</w:t>
      </w:r>
    </w:p>
    <w:p>
      <w:pPr>
        <w:pStyle w:val="BodyText"/>
      </w:pPr>
      <w:r>
        <w:rPr>
          <w:bCs/>
          <w:b/>
        </w:rPr>
        <w:t xml:space="preserve">Вопрос:</w:t>
      </w:r>
      <w:r>
        <w:t xml:space="preserve"> </w:t>
      </w:r>
      <w:r>
        <w:t xml:space="preserve">В каком виде в выписке из ЕГРН будут представляться сведения </w:t>
      </w:r>
      <w:r>
        <w:t xml:space="preserve">о правообладателе если в реестре недвижимости отсутствует запись о согласии на передачу персональных данных третьим лицам?</w:t>
      </w:r>
    </w:p>
    <w:p>
      <w:pPr>
        <w:pStyle w:val="BodyText"/>
      </w:pPr>
      <w:r>
        <w:rPr>
          <w:bCs/>
          <w:b/>
        </w:rPr>
        <w:t xml:space="preserve">Ответ:</w:t>
      </w:r>
      <w:r>
        <w:t xml:space="preserve"> </w:t>
      </w:r>
      <w:r>
        <w:t xml:space="preserve">Если в реестре недвижимости отсутствует отметка о согласии на передачу персональных данных, то в выписке из ЕГРН в сведениях о правообладателе будет указано – «физическое лицо».</w:t>
      </w:r>
    </w:p>
    <w:p>
      <w:pPr>
        <w:pStyle w:val="BodyText"/>
      </w:pPr>
      <w:r>
        <w:rPr>
          <w:iCs/>
          <w:i/>
        </w:rPr>
        <w:t xml:space="preserve">«Открытый диалог с гражданами способствует повышению юридической грамотности населения. Жители столицы всегда могут обратиться к нашим экспертам за получением консультаций в сфере оборота недвижимости, а также задать вопросы по наиболее интересующим их темам»,</w:t>
      </w:r>
      <w:r>
        <w:t xml:space="preserve"> </w:t>
      </w:r>
      <w:r>
        <w:t xml:space="preserve">– добавила</w:t>
      </w:r>
      <w:r>
        <w:t xml:space="preserve"> </w:t>
      </w:r>
      <w:r>
        <w:rPr>
          <w:bCs/>
          <w:b/>
        </w:rPr>
        <w:t xml:space="preserve">Елена Спиридонова.</w:t>
      </w:r>
    </w:p>
    <w:p>
      <w:pPr>
        <w:pStyle w:val="BodyText"/>
      </w:pPr>
      <w:r>
        <w:t xml:space="preserve">Напомним, что по вопросам, касающимся деятельности учреждения, можно обращаться по номеру Ведомственного центра телефонного обслуживания (ВЦТО) </w:t>
      </w:r>
      <w:r>
        <w:rPr>
          <w:bCs/>
          <w:b/>
        </w:rPr>
        <w:t xml:space="preserve">8-800-100-34-34</w:t>
      </w:r>
      <w:r>
        <w:t xml:space="preserve"> </w:t>
      </w:r>
      <w:r>
        <w:t xml:space="preserve">(звонок бесплатный).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http://veshnyaki.mos.ru/rosreestr/detail/11600761.html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Вешняки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eshnyaki.mos.ru" TargetMode="External" /><Relationship Type="http://schemas.openxmlformats.org/officeDocument/2006/relationships/hyperlink" Id="rId20" Target="http://veshnyaki.mos.ru/rosreestr/detail/1160076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eshnyaki.mos.ru" TargetMode="External" /><Relationship Type="http://schemas.openxmlformats.org/officeDocument/2006/relationships/hyperlink" Id="rId20" Target="http://veshnyaki.mos.ru/rosreestr/detail/1160076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2023-05-25T01:39:37Z</dcterms:created>
  <dcterms:modified xsi:type="dcterms:W3CDTF">2023-05-25T01:39:37Z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